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07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9"/>
        <w:gridCol w:w="2086"/>
        <w:gridCol w:w="2086"/>
        <w:gridCol w:w="2086"/>
        <w:gridCol w:w="2086"/>
        <w:gridCol w:w="734"/>
      </w:tblGrid>
      <w:tr>
        <w:trPr>
          <w:trHeight w:val="382" w:hRule="exact"/>
        </w:trPr>
        <w:tc>
          <w:tcPr>
            <w:tcW w:w="10063" w:type="dxa"/>
            <w:gridSpan w:val="5"/>
          </w:tcPr>
          <w:p>
            <w:pPr>
              <w:pStyle w:val="TableParagraph"/>
              <w:tabs>
                <w:tab w:pos="4116" w:val="left" w:leader="none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Independence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Assessment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Tool</w:t>
              <w:tab/>
              <w:t>Patient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Name:</w:t>
            </w:r>
          </w:p>
        </w:tc>
        <w:tc>
          <w:tcPr>
            <w:tcW w:w="734" w:type="dxa"/>
          </w:tcPr>
          <w:p>
            <w:pPr>
              <w:pStyle w:val="TableParagraph"/>
              <w:ind w:left="53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</w:tr>
      <w:tr>
        <w:trPr>
          <w:trHeight w:val="970" w:hRule="exact"/>
        </w:trPr>
        <w:tc>
          <w:tcPr>
            <w:tcW w:w="1719" w:type="dxa"/>
          </w:tcPr>
          <w:p>
            <w:pPr>
              <w:pStyle w:val="TableParagraph"/>
              <w:ind w:right="367"/>
              <w:rPr>
                <w:b/>
                <w:sz w:val="24"/>
              </w:rPr>
            </w:pPr>
            <w:r>
              <w:rPr>
                <w:b/>
                <w:sz w:val="24"/>
              </w:rPr>
              <w:t>Number of prescribed medications</w:t>
            </w:r>
          </w:p>
        </w:tc>
        <w:tc>
          <w:tcPr>
            <w:tcW w:w="2086" w:type="dxa"/>
          </w:tcPr>
          <w:p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2+ meds</w:t>
            </w:r>
          </w:p>
        </w:tc>
        <w:tc>
          <w:tcPr>
            <w:tcW w:w="208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4+meds</w:t>
            </w:r>
          </w:p>
        </w:tc>
        <w:tc>
          <w:tcPr>
            <w:tcW w:w="208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6+meds</w:t>
            </w:r>
          </w:p>
        </w:tc>
        <w:tc>
          <w:tcPr>
            <w:tcW w:w="208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8+meds</w:t>
            </w:r>
          </w:p>
        </w:tc>
        <w:tc>
          <w:tcPr>
            <w:tcW w:w="734" w:type="dxa"/>
          </w:tcPr>
          <w:p>
            <w:pPr/>
          </w:p>
        </w:tc>
      </w:tr>
      <w:tr>
        <w:trPr>
          <w:trHeight w:val="1594" w:hRule="exact"/>
        </w:trPr>
        <w:tc>
          <w:tcPr>
            <w:tcW w:w="171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Mental state</w:t>
            </w:r>
          </w:p>
        </w:tc>
        <w:tc>
          <w:tcPr>
            <w:tcW w:w="2086" w:type="dxa"/>
          </w:tcPr>
          <w:p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>
            <w:pPr>
              <w:pStyle w:val="TableParagraph"/>
              <w:spacing w:line="290" w:lineRule="exact" w:before="37"/>
              <w:ind w:left="100" w:right="924"/>
              <w:rPr>
                <w:sz w:val="24"/>
              </w:rPr>
            </w:pPr>
            <w:r>
              <w:rPr>
                <w:sz w:val="24"/>
              </w:rPr>
              <w:t>Alert and orientated</w:t>
            </w:r>
          </w:p>
        </w:tc>
        <w:tc>
          <w:tcPr>
            <w:tcW w:w="208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>
            <w:pPr>
              <w:pStyle w:val="TableParagraph"/>
              <w:spacing w:before="40"/>
              <w:ind w:right="501"/>
              <w:rPr>
                <w:sz w:val="24"/>
              </w:rPr>
            </w:pPr>
            <w:r>
              <w:rPr>
                <w:sz w:val="24"/>
              </w:rPr>
              <w:t>Orientated but sometimes forgetful</w:t>
            </w:r>
          </w:p>
        </w:tc>
        <w:tc>
          <w:tcPr>
            <w:tcW w:w="208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>
            <w:pPr>
              <w:pStyle w:val="TableParagraph"/>
              <w:spacing w:before="40"/>
              <w:ind w:right="553"/>
              <w:rPr>
                <w:sz w:val="24"/>
              </w:rPr>
            </w:pPr>
            <w:r>
              <w:rPr>
                <w:sz w:val="24"/>
              </w:rPr>
              <w:t>Confused/ muddled/ disorientated/ very forgetful</w:t>
            </w:r>
          </w:p>
        </w:tc>
        <w:tc>
          <w:tcPr>
            <w:tcW w:w="208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>
            <w:pPr>
              <w:pStyle w:val="TableParagraph"/>
              <w:spacing w:before="40"/>
              <w:ind w:right="465"/>
              <w:rPr>
                <w:sz w:val="24"/>
              </w:rPr>
            </w:pPr>
            <w:r>
              <w:rPr>
                <w:sz w:val="24"/>
              </w:rPr>
              <w:t>Very confused/ forgetful/ diagnosed dementia</w:t>
            </w:r>
          </w:p>
        </w:tc>
        <w:tc>
          <w:tcPr>
            <w:tcW w:w="734" w:type="dxa"/>
          </w:tcPr>
          <w:p>
            <w:pPr/>
          </w:p>
        </w:tc>
      </w:tr>
      <w:tr>
        <w:trPr>
          <w:trHeight w:val="1303" w:hRule="exact"/>
        </w:trPr>
        <w:tc>
          <w:tcPr>
            <w:tcW w:w="171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Vision</w:t>
            </w:r>
          </w:p>
        </w:tc>
        <w:tc>
          <w:tcPr>
            <w:tcW w:w="2086" w:type="dxa"/>
          </w:tcPr>
          <w:p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>
            <w:pPr>
              <w:pStyle w:val="TableParagraph"/>
              <w:spacing w:line="290" w:lineRule="exact" w:before="39"/>
              <w:ind w:left="100" w:right="441"/>
              <w:rPr>
                <w:sz w:val="24"/>
              </w:rPr>
            </w:pPr>
            <w:r>
              <w:rPr>
                <w:sz w:val="24"/>
              </w:rPr>
              <w:t>Can see to read with no aids</w:t>
            </w:r>
          </w:p>
        </w:tc>
        <w:tc>
          <w:tcPr>
            <w:tcW w:w="208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>
            <w:pPr>
              <w:pStyle w:val="TableParagraph"/>
              <w:spacing w:line="290" w:lineRule="exact" w:before="39"/>
              <w:ind w:right="118"/>
              <w:rPr>
                <w:sz w:val="24"/>
              </w:rPr>
            </w:pPr>
            <w:r>
              <w:rPr>
                <w:sz w:val="24"/>
              </w:rPr>
              <w:t>Needs glasses/aids to read print</w:t>
            </w:r>
          </w:p>
        </w:tc>
        <w:tc>
          <w:tcPr>
            <w:tcW w:w="208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>
            <w:pPr>
              <w:pStyle w:val="TableParagraph"/>
              <w:spacing w:before="43"/>
              <w:ind w:right="426"/>
              <w:rPr>
                <w:sz w:val="24"/>
              </w:rPr>
            </w:pPr>
            <w:r>
              <w:rPr>
                <w:sz w:val="24"/>
              </w:rPr>
              <w:t>Difficult to read print with glasses/aids</w:t>
            </w:r>
          </w:p>
        </w:tc>
        <w:tc>
          <w:tcPr>
            <w:tcW w:w="208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Registered blind</w:t>
            </w:r>
          </w:p>
        </w:tc>
        <w:tc>
          <w:tcPr>
            <w:tcW w:w="734" w:type="dxa"/>
          </w:tcPr>
          <w:p>
            <w:pPr/>
          </w:p>
        </w:tc>
      </w:tr>
      <w:tr>
        <w:trPr>
          <w:trHeight w:val="2180" w:hRule="exact"/>
        </w:trPr>
        <w:tc>
          <w:tcPr>
            <w:tcW w:w="1719" w:type="dxa"/>
          </w:tcPr>
          <w:p>
            <w:pPr>
              <w:pStyle w:val="TableParagraph"/>
              <w:ind w:right="173"/>
              <w:rPr>
                <w:b/>
                <w:sz w:val="24"/>
              </w:rPr>
            </w:pPr>
            <w:r>
              <w:rPr>
                <w:b/>
                <w:sz w:val="24"/>
              </w:rPr>
              <w:t>Social circumstances</w:t>
            </w:r>
          </w:p>
        </w:tc>
        <w:tc>
          <w:tcPr>
            <w:tcW w:w="2086" w:type="dxa"/>
          </w:tcPr>
          <w:p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>
            <w:pPr>
              <w:pStyle w:val="TableParagraph"/>
              <w:spacing w:before="40"/>
              <w:ind w:left="100" w:right="220"/>
              <w:rPr>
                <w:sz w:val="24"/>
              </w:rPr>
            </w:pPr>
            <w:r>
              <w:rPr>
                <w:sz w:val="24"/>
              </w:rPr>
              <w:t>Living with others who can fully support medication needs</w:t>
            </w:r>
          </w:p>
        </w:tc>
        <w:tc>
          <w:tcPr>
            <w:tcW w:w="208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>
            <w:pPr>
              <w:pStyle w:val="TableParagraph"/>
              <w:spacing w:before="40"/>
              <w:ind w:right="113"/>
              <w:rPr>
                <w:sz w:val="24"/>
              </w:rPr>
            </w:pPr>
            <w:r>
              <w:rPr>
                <w:sz w:val="24"/>
              </w:rPr>
              <w:t>Living with others who usually/sometimes support medication administration</w:t>
            </w:r>
          </w:p>
        </w:tc>
        <w:tc>
          <w:tcPr>
            <w:tcW w:w="208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>
            <w:pPr>
              <w:pStyle w:val="TableParagraph"/>
              <w:spacing w:before="40"/>
              <w:ind w:right="311"/>
              <w:rPr>
                <w:sz w:val="24"/>
              </w:rPr>
            </w:pPr>
            <w:r>
              <w:rPr>
                <w:sz w:val="24"/>
              </w:rPr>
              <w:t>Living alone with some help from paid carers or family/friends</w:t>
            </w:r>
          </w:p>
        </w:tc>
        <w:tc>
          <w:tcPr>
            <w:tcW w:w="208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>
            <w:pPr>
              <w:pStyle w:val="TableParagraph"/>
              <w:spacing w:line="290" w:lineRule="exact" w:before="37"/>
              <w:ind w:right="311"/>
              <w:rPr>
                <w:sz w:val="24"/>
              </w:rPr>
            </w:pPr>
            <w:r>
              <w:rPr>
                <w:sz w:val="24"/>
              </w:rPr>
              <w:t>Living alone with no help</w:t>
            </w:r>
          </w:p>
        </w:tc>
        <w:tc>
          <w:tcPr>
            <w:tcW w:w="734" w:type="dxa"/>
          </w:tcPr>
          <w:p>
            <w:pPr/>
          </w:p>
        </w:tc>
      </w:tr>
      <w:tr>
        <w:trPr>
          <w:trHeight w:val="1889" w:hRule="exact"/>
        </w:trPr>
        <w:tc>
          <w:tcPr>
            <w:tcW w:w="1719" w:type="dxa"/>
          </w:tcPr>
          <w:p>
            <w:pPr>
              <w:pStyle w:val="TableParagraph"/>
              <w:spacing w:before="40"/>
              <w:rPr>
                <w:b/>
                <w:sz w:val="24"/>
              </w:rPr>
            </w:pPr>
            <w:r>
              <w:rPr>
                <w:b/>
                <w:sz w:val="24"/>
              </w:rPr>
              <w:t>Dexterity</w:t>
            </w:r>
          </w:p>
        </w:tc>
        <w:tc>
          <w:tcPr>
            <w:tcW w:w="2086" w:type="dxa"/>
          </w:tcPr>
          <w:p>
            <w:pPr>
              <w:pStyle w:val="TableParagraph"/>
              <w:spacing w:before="40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>
            <w:pPr>
              <w:pStyle w:val="TableParagraph"/>
              <w:spacing w:before="40"/>
              <w:ind w:left="100" w:right="418"/>
              <w:rPr>
                <w:sz w:val="24"/>
              </w:rPr>
            </w:pPr>
            <w:r>
              <w:rPr>
                <w:sz w:val="24"/>
              </w:rPr>
              <w:t>Can manage to open boxes etc. independently</w:t>
            </w:r>
          </w:p>
        </w:tc>
        <w:tc>
          <w:tcPr>
            <w:tcW w:w="2086" w:type="dxa"/>
          </w:tcPr>
          <w:p>
            <w:pPr>
              <w:pStyle w:val="TableParagraph"/>
              <w:spacing w:before="4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>
            <w:pPr>
              <w:pStyle w:val="TableParagraph"/>
              <w:spacing w:before="40"/>
              <w:ind w:right="88"/>
              <w:rPr>
                <w:sz w:val="24"/>
              </w:rPr>
            </w:pPr>
            <w:r>
              <w:rPr>
                <w:sz w:val="24"/>
              </w:rPr>
              <w:t>Weakness of hand/poor co- ordination, but can manage to open packets</w:t>
            </w:r>
          </w:p>
        </w:tc>
        <w:tc>
          <w:tcPr>
            <w:tcW w:w="2086" w:type="dxa"/>
          </w:tcPr>
          <w:p>
            <w:pPr>
              <w:pStyle w:val="TableParagraph"/>
              <w:spacing w:before="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>
            <w:pPr>
              <w:pStyle w:val="TableParagraph"/>
              <w:spacing w:before="40"/>
              <w:ind w:right="144"/>
              <w:jc w:val="both"/>
              <w:rPr>
                <w:sz w:val="24"/>
              </w:rPr>
            </w:pPr>
            <w:r>
              <w:rPr>
                <w:sz w:val="24"/>
              </w:rPr>
              <w:t>Disabled. Requires some help to open bottles/ packages</w:t>
            </w:r>
          </w:p>
        </w:tc>
        <w:tc>
          <w:tcPr>
            <w:tcW w:w="2086" w:type="dxa"/>
          </w:tcPr>
          <w:p>
            <w:pPr>
              <w:pStyle w:val="TableParagraph"/>
              <w:spacing w:before="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>
            <w:pPr>
              <w:pStyle w:val="TableParagraph"/>
              <w:spacing w:before="40"/>
              <w:ind w:right="206"/>
              <w:jc w:val="both"/>
              <w:rPr>
                <w:sz w:val="24"/>
              </w:rPr>
            </w:pPr>
            <w:r>
              <w:rPr>
                <w:sz w:val="24"/>
              </w:rPr>
              <w:t>Severely disabled unable to manage packaging</w:t>
            </w:r>
          </w:p>
        </w:tc>
        <w:tc>
          <w:tcPr>
            <w:tcW w:w="734" w:type="dxa"/>
          </w:tcPr>
          <w:p>
            <w:pPr/>
          </w:p>
        </w:tc>
      </w:tr>
      <w:tr>
        <w:trPr>
          <w:trHeight w:val="2768" w:hRule="exact"/>
        </w:trPr>
        <w:tc>
          <w:tcPr>
            <w:tcW w:w="1719" w:type="dxa"/>
          </w:tcPr>
          <w:p>
            <w:pPr>
              <w:pStyle w:val="TableParagraph"/>
              <w:ind w:right="323"/>
              <w:rPr>
                <w:b/>
                <w:sz w:val="24"/>
              </w:rPr>
            </w:pPr>
            <w:r>
              <w:rPr>
                <w:b/>
                <w:sz w:val="24"/>
              </w:rPr>
              <w:t>Attitude and knowledge about medicines</w:t>
            </w:r>
          </w:p>
        </w:tc>
        <w:tc>
          <w:tcPr>
            <w:tcW w:w="2086" w:type="dxa"/>
          </w:tcPr>
          <w:p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>
            <w:pPr>
              <w:pStyle w:val="TableParagraph"/>
              <w:spacing w:before="43"/>
              <w:ind w:left="100" w:right="227"/>
              <w:rPr>
                <w:sz w:val="24"/>
              </w:rPr>
            </w:pPr>
            <w:r>
              <w:rPr>
                <w:sz w:val="24"/>
              </w:rPr>
              <w:t>Interested about prescribed medicines, knows about them and believes they are important</w:t>
            </w:r>
          </w:p>
        </w:tc>
        <w:tc>
          <w:tcPr>
            <w:tcW w:w="208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>
            <w:pPr>
              <w:pStyle w:val="TableParagraph"/>
              <w:spacing w:before="43"/>
              <w:ind w:right="106"/>
              <w:rPr>
                <w:sz w:val="24"/>
              </w:rPr>
            </w:pPr>
            <w:r>
              <w:rPr>
                <w:sz w:val="24"/>
              </w:rPr>
              <w:t>Fairly interested about prescribed medicines and knows enough about them to administer them safely/ believes they are important</w:t>
            </w:r>
          </w:p>
        </w:tc>
        <w:tc>
          <w:tcPr>
            <w:tcW w:w="208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>
            <w:pPr>
              <w:pStyle w:val="TableParagraph"/>
              <w:spacing w:before="43"/>
              <w:ind w:right="228"/>
              <w:rPr>
                <w:sz w:val="24"/>
              </w:rPr>
            </w:pPr>
            <w:r>
              <w:rPr>
                <w:sz w:val="24"/>
              </w:rPr>
              <w:t>Not very interested about prescribed medicines. Does not believe they are important/ unable to recall medicines regime</w:t>
            </w:r>
          </w:p>
        </w:tc>
        <w:tc>
          <w:tcPr>
            <w:tcW w:w="208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>
            <w:pPr>
              <w:pStyle w:val="TableParagraph"/>
              <w:spacing w:before="43"/>
              <w:ind w:right="231"/>
              <w:rPr>
                <w:sz w:val="24"/>
              </w:rPr>
            </w:pPr>
            <w:r>
              <w:rPr>
                <w:sz w:val="24"/>
              </w:rPr>
              <w:t>Disinterested and or unwilling to take prescribed medication.</w:t>
            </w:r>
          </w:p>
          <w:p>
            <w:pPr>
              <w:pStyle w:val="TableParagraph"/>
              <w:spacing w:before="0"/>
              <w:ind w:right="36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Evidence of mis- </w:t>
            </w:r>
            <w:r>
              <w:rPr>
                <w:b/>
                <w:i/>
                <w:sz w:val="24"/>
              </w:rPr>
              <w:t>management of medication.</w:t>
            </w:r>
          </w:p>
        </w:tc>
        <w:tc>
          <w:tcPr>
            <w:tcW w:w="734" w:type="dxa"/>
          </w:tcPr>
          <w:p>
            <w:pPr/>
          </w:p>
        </w:tc>
      </w:tr>
      <w:tr>
        <w:trPr>
          <w:trHeight w:val="1594" w:hRule="exact"/>
        </w:trPr>
        <w:tc>
          <w:tcPr>
            <w:tcW w:w="1719" w:type="dxa"/>
          </w:tcPr>
          <w:p>
            <w:pPr>
              <w:pStyle w:val="TableParagraph"/>
              <w:ind w:right="522"/>
              <w:rPr>
                <w:b/>
                <w:sz w:val="24"/>
              </w:rPr>
            </w:pPr>
            <w:r>
              <w:rPr>
                <w:b/>
                <w:sz w:val="24"/>
              </w:rPr>
              <w:t>Access to healthcare</w:t>
            </w:r>
          </w:p>
        </w:tc>
        <w:tc>
          <w:tcPr>
            <w:tcW w:w="2086" w:type="dxa"/>
          </w:tcPr>
          <w:p>
            <w:pPr>
              <w:pStyle w:val="TableParagraph"/>
              <w:ind w:lef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>
            <w:pPr>
              <w:pStyle w:val="TableParagraph"/>
              <w:spacing w:before="40"/>
              <w:ind w:left="100" w:right="152"/>
              <w:jc w:val="both"/>
              <w:rPr>
                <w:sz w:val="24"/>
              </w:rPr>
            </w:pPr>
            <w:r>
              <w:rPr>
                <w:sz w:val="24"/>
              </w:rPr>
              <w:t>Can attend GP and pharmacy without assistance</w:t>
            </w:r>
          </w:p>
        </w:tc>
        <w:tc>
          <w:tcPr>
            <w:tcW w:w="208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>
            <w:pPr>
              <w:pStyle w:val="TableParagraph"/>
              <w:spacing w:before="40"/>
              <w:ind w:right="131"/>
              <w:rPr>
                <w:sz w:val="24"/>
              </w:rPr>
            </w:pPr>
            <w:r>
              <w:rPr>
                <w:sz w:val="24"/>
              </w:rPr>
              <w:t>Can attend GP and pharmacy with assistance</w:t>
            </w:r>
          </w:p>
        </w:tc>
        <w:tc>
          <w:tcPr>
            <w:tcW w:w="2086" w:type="dxa"/>
          </w:tcPr>
          <w:p>
            <w:pPr/>
          </w:p>
        </w:tc>
        <w:tc>
          <w:tcPr>
            <w:tcW w:w="208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>
            <w:pPr>
              <w:pStyle w:val="TableParagraph"/>
              <w:spacing w:before="40"/>
              <w:ind w:right="284"/>
              <w:rPr>
                <w:sz w:val="24"/>
              </w:rPr>
            </w:pPr>
            <w:r>
              <w:rPr>
                <w:sz w:val="24"/>
              </w:rPr>
              <w:t>GP would usually attend a home visit with the patient</w:t>
            </w:r>
          </w:p>
        </w:tc>
        <w:tc>
          <w:tcPr>
            <w:tcW w:w="734" w:type="dxa"/>
          </w:tcPr>
          <w:p>
            <w:pPr/>
          </w:p>
        </w:tc>
      </w:tr>
      <w:tr>
        <w:trPr>
          <w:trHeight w:val="385" w:hRule="exact"/>
        </w:trPr>
        <w:tc>
          <w:tcPr>
            <w:tcW w:w="1719" w:type="dxa"/>
          </w:tcPr>
          <w:p>
            <w:pPr/>
          </w:p>
        </w:tc>
        <w:tc>
          <w:tcPr>
            <w:tcW w:w="2086" w:type="dxa"/>
          </w:tcPr>
          <w:p>
            <w:pPr/>
          </w:p>
        </w:tc>
        <w:tc>
          <w:tcPr>
            <w:tcW w:w="2086" w:type="dxa"/>
          </w:tcPr>
          <w:p>
            <w:pPr/>
          </w:p>
        </w:tc>
        <w:tc>
          <w:tcPr>
            <w:tcW w:w="2086" w:type="dxa"/>
          </w:tcPr>
          <w:p>
            <w:pPr/>
          </w:p>
        </w:tc>
        <w:tc>
          <w:tcPr>
            <w:tcW w:w="2086" w:type="dxa"/>
          </w:tcPr>
          <w:p>
            <w:pPr/>
          </w:p>
        </w:tc>
        <w:tc>
          <w:tcPr>
            <w:tcW w:w="734" w:type="dxa"/>
          </w:tcPr>
          <w:p>
            <w:pPr>
              <w:pStyle w:val="TableParagraph"/>
              <w:ind w:left="53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970" w:hRule="exact"/>
        </w:trPr>
        <w:tc>
          <w:tcPr>
            <w:tcW w:w="1719" w:type="dxa"/>
          </w:tcPr>
          <w:p>
            <w:pPr>
              <w:pStyle w:val="TableParagraph"/>
              <w:ind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Likelihood of ability and independence</w:t>
            </w:r>
          </w:p>
        </w:tc>
        <w:tc>
          <w:tcPr>
            <w:tcW w:w="2086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6-13 High</w:t>
            </w:r>
          </w:p>
        </w:tc>
        <w:tc>
          <w:tcPr>
            <w:tcW w:w="208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14-16 Medium</w:t>
            </w:r>
          </w:p>
        </w:tc>
        <w:tc>
          <w:tcPr>
            <w:tcW w:w="208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17-22 Low</w:t>
            </w:r>
          </w:p>
        </w:tc>
        <w:tc>
          <w:tcPr>
            <w:tcW w:w="208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23+ Very low</w:t>
            </w:r>
          </w:p>
        </w:tc>
        <w:tc>
          <w:tcPr>
            <w:tcW w:w="734" w:type="dxa"/>
          </w:tcPr>
          <w:p>
            <w:pPr/>
          </w:p>
        </w:tc>
      </w:tr>
      <w:tr>
        <w:trPr>
          <w:trHeight w:val="967" w:hRule="exact"/>
        </w:trPr>
        <w:tc>
          <w:tcPr>
            <w:tcW w:w="1719" w:type="dxa"/>
            <w:tcBorders>
              <w:left w:val="nil"/>
              <w:bottom w:val="nil"/>
            </w:tcBorders>
          </w:tcPr>
          <w:p>
            <w:pPr/>
          </w:p>
        </w:tc>
        <w:tc>
          <w:tcPr>
            <w:tcW w:w="4172" w:type="dxa"/>
            <w:gridSpan w:val="2"/>
            <w:tcBorders>
              <w:bottom w:val="single" w:sz="4" w:space="0" w:color="666666"/>
            </w:tcBorders>
          </w:tcPr>
          <w:p>
            <w:pPr>
              <w:pStyle w:val="TableParagraph"/>
              <w:ind w:left="100" w:right="171"/>
              <w:rPr>
                <w:sz w:val="24"/>
              </w:rPr>
            </w:pPr>
            <w:r>
              <w:rPr>
                <w:sz w:val="24"/>
              </w:rPr>
              <w:t>ONLY refer to MSS if interventions trialled and not worked. If not under EA intervention can be chargeable.</w:t>
            </w:r>
          </w:p>
        </w:tc>
        <w:tc>
          <w:tcPr>
            <w:tcW w:w="4907" w:type="dxa"/>
            <w:gridSpan w:val="3"/>
            <w:tcBorders>
              <w:bottom w:val="nil"/>
              <w:right w:val="nil"/>
            </w:tcBorders>
          </w:tcPr>
          <w:p>
            <w:pPr/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82"/>
        <w:ind w:left="252"/>
      </w:pPr>
      <w:r>
        <w:rPr/>
        <w:t>V1.1</w:t>
      </w:r>
    </w:p>
    <w:sectPr>
      <w:type w:val="continuous"/>
      <w:pgSz w:w="11910" w:h="16840"/>
      <w:pgMar w:top="400" w:bottom="0" w:left="48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38"/>
      <w:ind w:left="103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Helen</dc:creator>
  <dcterms:created xsi:type="dcterms:W3CDTF">2020-11-12T16:04:30Z</dcterms:created>
  <dcterms:modified xsi:type="dcterms:W3CDTF">2020-11-12T16:04:30Z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2020-11-12T00:00:00Z</vt:filetime>
  </property>
</Properties>
</file>